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993B4D" w:rsidP="006A623D">
      <w:pPr>
        <w:spacing w:line="240" w:lineRule="auto"/>
        <w:rPr>
          <w:rFonts w:ascii="Arial" w:hAnsi="Arial"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3199130" cy="75768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medica_logo.pn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130" cy="75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5DAE">
        <w:br/>
      </w:r>
      <w:r w:rsidR="007B0FAA">
        <w:rPr>
          <w:rFonts w:ascii="Arial" w:hAnsi="Arial"/>
          <w:color w:val="31849B" w:themeColor="accent5" w:themeShade="BF"/>
          <w:sz w:val="28"/>
          <w:szCs w:val="28"/>
        </w:rPr>
        <w:br/>
      </w:r>
      <w:r w:rsidRPr="0078278B">
        <w:rPr>
          <w:rFonts w:ascii="Arial" w:hAnsi="Arial"/>
          <w:noProof/>
          <w:color w:val="17365D" w:themeColor="text2" w:themeShade="BF"/>
          <w:sz w:val="28"/>
          <w:szCs w:val="28"/>
        </w:rPr>
        <w:t>16th Annual</w:t>
      </w:r>
      <w:r w:rsidRPr="0078278B" w:rsidR="004D5DAE">
        <w:rPr>
          <w:color w:val="17365D" w:themeColor="text2" w:themeShade="BF"/>
        </w:rPr>
        <w:t xml:space="preserve"> Wellness Across the Age Spectrum Conference</w:t>
      </w:r>
      <w:r>
        <w:rPr>
          <w:rFonts w:ascii="Arial" w:hAnsi="Arial"/>
          <w:noProof/>
          <w:color w:val="31849B" w:themeColor="accent5" w:themeShade="BF"/>
          <w:sz w:val="28"/>
          <w:szCs w:val="28"/>
        </w:rPr>
        <w:t xml:space="preserve"> |</w:t>
      </w:r>
      <w:r w:rsidRPr="00BA7E52">
        <w:rPr>
          <w:rFonts w:ascii="Arial" w:hAnsi="Arial"/>
          <w:noProof/>
          <w:color w:val="31849B" w:themeColor="accent5" w:themeShade="BF"/>
          <w:sz w:val="28"/>
          <w:szCs w:val="28"/>
        </w:rPr>
        <w:t xml:space="preserve"> </w:t>
      </w:r>
      <w:r w:rsidRPr="00993B4D">
        <w:rPr>
          <w:rFonts w:ascii="Arial" w:hAnsi="Arial"/>
          <w:noProof/>
          <w:sz w:val="28"/>
          <w:szCs w:val="28"/>
        </w:rPr>
        <w:t>10/4</w:t>
      </w:r>
      <w:r>
        <w:rPr>
          <w:rFonts w:ascii="Arial" w:hAnsi="Arial"/>
          <w:noProof/>
          <w:sz w:val="28"/>
          <w:szCs w:val="28"/>
        </w:rPr>
        <w:t>/2019 8:00:00 AM</w:t>
      </w:r>
      <w:r w:rsidRPr="00BA7E52">
        <w:rPr>
          <w:rFonts w:ascii="Arial" w:hAnsi="Arial"/>
          <w:noProof/>
          <w:sz w:val="28"/>
          <w:szCs w:val="28"/>
        </w:rPr>
        <w:t xml:space="preserve"> </w:t>
      </w:r>
      <w:r w:rsidRPr="00993B4D">
        <w:rPr>
          <w:rFonts w:ascii="Arial" w:hAnsi="Arial"/>
          <w:noProof/>
          <w:sz w:val="28"/>
          <w:szCs w:val="28"/>
        </w:rPr>
        <w:t>Toledo</w:t>
      </w:r>
      <w:r w:rsidRPr="00BA7E52">
        <w:rPr>
          <w:rFonts w:ascii="Arial" w:hAnsi="Arial"/>
          <w:noProof/>
          <w:sz w:val="28"/>
          <w:szCs w:val="28"/>
        </w:rPr>
        <w:t xml:space="preserve"> </w:t>
      </w:r>
      <w:r w:rsidRPr="00993B4D">
        <w:rPr>
          <w:rFonts w:ascii="Arial" w:hAnsi="Arial"/>
          <w:noProof/>
          <w:sz w:val="28"/>
          <w:szCs w:val="28"/>
        </w:rPr>
        <w:t>OH</w:t>
      </w:r>
    </w:p>
    <w:p w:rsidR="00993B4D" w:rsidP="006A623D">
      <w:pPr>
        <w:spacing w:line="240" w:lineRule="auto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noProof/>
          <w:color w:val="000000" w:themeColor="text1"/>
          <w:sz w:val="24"/>
          <w:szCs w:val="24"/>
        </w:rPr>
        <w:t>This conference</w:t>
      </w:r>
      <w:r>
        <w:rPr>
          <w:rFonts w:ascii="Arial" w:hAnsi="Arial"/>
          <w:noProof/>
          <w:color w:val="000000" w:themeColor="text1"/>
          <w:sz w:val="24"/>
          <w:szCs w:val="24"/>
        </w:rPr>
        <w:t xml:space="preserve"> will focus on attaining wellness across the age spectrum through an integrative, holistic approach. Presentations by regional and local experts will include evidence-based information on complementary and conventional therapies. This year’s focus is on the alternative approaches to mental health, including the following topics: Promoting Wellness Without Pill and Potions; In Search of Fountain of Youth; Integrative Medicine Approach to Brain Health; Horticultural Therapy Effects on Mental Health; Tapping; Herbal Medicine for Good Mental Health; and How to Fight Burnout and Stress Through Leisure and Play.</w:t>
      </w:r>
    </w:p>
    <w:p w:rsidP="006A623D">
      <w:pPr>
        <w:spacing w:line="240" w:lineRule="auto"/>
        <w:rPr>
          <w:rFonts w:ascii="Arial" w:hAnsi="Arial" w:cs="Arial"/>
          <w:noProof/>
          <w:sz w:val="24"/>
          <w:szCs w:val="24"/>
        </w:rPr>
      </w:pPr>
      <w:r w:rsidRPr="00BA7E52">
        <w:rPr>
          <w:rFonts w:ascii="Arial" w:hAnsi="Arial" w:cs="Arial"/>
          <w:sz w:val="24"/>
          <w:szCs w:val="24"/>
        </w:rPr>
        <w:t xml:space="preserve">Program Goal: </w:t>
      </w:r>
    </w:p>
    <w:p w:rsidP="006A623D">
      <w:pPr>
        <w:spacing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Objectives</w:t>
      </w:r>
    </w:p>
    <w:p w:rsidR="005E1B6E" w:rsidP="006A623D">
      <w:pPr>
        <w:spacing w:line="240" w:lineRule="auto"/>
      </w:pPr>
    </w:p>
    <w:p w:rsidR="005E1B6E" w:rsidP="006A623D">
      <w:pPr>
        <w:spacing w:line="240" w:lineRule="auto"/>
      </w:pPr>
      <w:r>
        <w:t>4632. Review latest clinical research on exercise and its impact on overall mental and physical health.</w:t>
      </w:r>
    </w:p>
    <w:p w:rsidR="005E1B6E" w:rsidP="006A623D">
      <w:pPr>
        <w:spacing w:line="240" w:lineRule="auto"/>
      </w:pPr>
    </w:p>
    <w:p w:rsidR="005E1B6E" w:rsidP="006A623D">
      <w:pPr>
        <w:spacing w:line="240" w:lineRule="auto"/>
      </w:pPr>
      <w:r>
        <w:t>4633. Cite morbidity and mortality prevention research related to engaging in comprehensive or multiple lifestyle changes.</w:t>
      </w:r>
    </w:p>
    <w:p w:rsidR="005E1B6E" w:rsidP="006A623D">
      <w:pPr>
        <w:spacing w:line="240" w:lineRule="auto"/>
      </w:pPr>
    </w:p>
    <w:p w:rsidR="005E1B6E" w:rsidP="006A623D">
      <w:pPr>
        <w:spacing w:line="240" w:lineRule="auto"/>
      </w:pPr>
      <w:r>
        <w:t>4634. Discuss novel options for protecting health care professionals from ancillary sources of potential stress, which includes identity theft prevention and maximizing retirement goals.</w:t>
      </w:r>
    </w:p>
    <w:p w:rsidR="005E1B6E" w:rsidP="006A623D">
      <w:pPr>
        <w:spacing w:line="240" w:lineRule="auto"/>
      </w:pPr>
    </w:p>
    <w:p w:rsidR="005E1B6E" w:rsidP="006A623D">
      <w:pPr>
        <w:spacing w:line="240" w:lineRule="auto"/>
      </w:pPr>
      <w:r>
        <w:t>4635. Describe clinical impact of common postural and physiologic changes that occur with aging.</w:t>
      </w:r>
    </w:p>
    <w:p w:rsidR="005E1B6E" w:rsidP="006A623D">
      <w:pPr>
        <w:spacing w:line="240" w:lineRule="auto"/>
      </w:pPr>
    </w:p>
    <w:p w:rsidR="005E1B6E" w:rsidP="006A623D">
      <w:pPr>
        <w:spacing w:line="240" w:lineRule="auto"/>
      </w:pPr>
      <w:r>
        <w:t>4636. Cite ways in which exercise and diet can reverse effects of aging.</w:t>
      </w:r>
    </w:p>
    <w:p w:rsidR="005E1B6E" w:rsidP="006A623D">
      <w:pPr>
        <w:spacing w:line="240" w:lineRule="auto"/>
      </w:pPr>
    </w:p>
    <w:p w:rsidR="005E1B6E" w:rsidP="006A623D">
      <w:pPr>
        <w:spacing w:line="240" w:lineRule="auto"/>
      </w:pPr>
      <w:r>
        <w:t>4637. Identify "Power of Nine" interventions for living longer and healthier life.</w:t>
      </w:r>
    </w:p>
    <w:p w:rsidR="005E1B6E" w:rsidP="006A623D">
      <w:pPr>
        <w:spacing w:line="240" w:lineRule="auto"/>
      </w:pPr>
    </w:p>
    <w:p w:rsidR="005E1B6E" w:rsidP="006A623D">
      <w:pPr>
        <w:spacing w:line="240" w:lineRule="auto"/>
      </w:pPr>
      <w:r>
        <w:t>4638. Review common types of dementia and degenerative brain disease.</w:t>
      </w:r>
    </w:p>
    <w:p w:rsidR="005E1B6E" w:rsidP="006A623D">
      <w:pPr>
        <w:spacing w:line="240" w:lineRule="auto"/>
      </w:pPr>
    </w:p>
    <w:p w:rsidR="005E1B6E" w:rsidP="006A623D">
      <w:pPr>
        <w:spacing w:line="240" w:lineRule="auto"/>
      </w:pPr>
      <w:r>
        <w:t>4639. Identify common triggers for brain impairment.</w:t>
      </w:r>
    </w:p>
    <w:p w:rsidR="005E1B6E" w:rsidP="006A623D">
      <w:pPr>
        <w:spacing w:line="240" w:lineRule="auto"/>
      </w:pPr>
    </w:p>
    <w:p w:rsidR="005E1B6E" w:rsidP="006A623D">
      <w:pPr>
        <w:spacing w:line="240" w:lineRule="auto"/>
      </w:pPr>
      <w:r>
        <w:t>4640. Explain integrative medicine approach.</w:t>
      </w:r>
    </w:p>
    <w:p w:rsidR="005E1B6E" w:rsidP="006A623D">
      <w:pPr>
        <w:spacing w:line="240" w:lineRule="auto"/>
      </w:pPr>
    </w:p>
    <w:p w:rsidR="005E1B6E" w:rsidP="006A623D">
      <w:pPr>
        <w:spacing w:line="240" w:lineRule="auto"/>
      </w:pPr>
      <w:r>
        <w:t>4641. Review importance of sleep for brain health.</w:t>
      </w:r>
    </w:p>
    <w:p w:rsidR="005E1B6E" w:rsidP="006A623D">
      <w:pPr>
        <w:spacing w:line="240" w:lineRule="auto"/>
      </w:pPr>
    </w:p>
    <w:p w:rsidR="005E1B6E" w:rsidP="006A623D">
      <w:pPr>
        <w:spacing w:line="240" w:lineRule="auto"/>
      </w:pPr>
      <w:r>
        <w:t>4642. Discuss simple measures that support brain and overall health.</w:t>
      </w:r>
    </w:p>
    <w:p w:rsidR="005E1B6E" w:rsidP="006A623D">
      <w:pPr>
        <w:spacing w:line="240" w:lineRule="auto"/>
      </w:pPr>
    </w:p>
    <w:p w:rsidR="005E1B6E" w:rsidP="006A623D">
      <w:pPr>
        <w:spacing w:line="240" w:lineRule="auto"/>
      </w:pPr>
      <w:r>
        <w:t>4643. Define and discern horticultural therapy and therapeutic horticulture as a role in mental health.</w:t>
      </w:r>
    </w:p>
    <w:p w:rsidR="005E1B6E" w:rsidP="006A623D">
      <w:pPr>
        <w:spacing w:line="240" w:lineRule="auto"/>
      </w:pPr>
    </w:p>
    <w:p w:rsidR="005E1B6E" w:rsidP="006A623D">
      <w:pPr>
        <w:spacing w:line="240" w:lineRule="auto"/>
      </w:pPr>
      <w:r>
        <w:t>4644. Recognize how nature and horticulture work on the brain during horticultural therapy.</w:t>
      </w:r>
    </w:p>
    <w:p w:rsidR="005E1B6E" w:rsidP="006A623D">
      <w:pPr>
        <w:spacing w:line="240" w:lineRule="auto"/>
      </w:pPr>
    </w:p>
    <w:p w:rsidR="005E1B6E" w:rsidP="006A623D">
      <w:pPr>
        <w:spacing w:line="240" w:lineRule="auto"/>
      </w:pPr>
      <w:r>
        <w:t>4645. Discuss horticultural therapy techniques that can be used in mental health practices.</w:t>
      </w:r>
    </w:p>
    <w:p w:rsidR="005E1B6E" w:rsidP="006A623D">
      <w:pPr>
        <w:spacing w:line="240" w:lineRule="auto"/>
      </w:pPr>
    </w:p>
    <w:p w:rsidR="005E1B6E" w:rsidP="006A623D">
      <w:pPr>
        <w:spacing w:line="240" w:lineRule="auto"/>
      </w:pPr>
      <w:r>
        <w:t>4646. Describe benefits of tapping, or EFT (Emotional Freedom Techniques).</w:t>
      </w:r>
    </w:p>
    <w:p w:rsidR="005E1B6E" w:rsidP="006A623D">
      <w:pPr>
        <w:spacing w:line="240" w:lineRule="auto"/>
      </w:pPr>
    </w:p>
    <w:p w:rsidR="005E1B6E" w:rsidP="006A623D">
      <w:pPr>
        <w:spacing w:line="240" w:lineRule="auto"/>
      </w:pPr>
      <w:r>
        <w:t>4647. Discuss history of tapping.</w:t>
      </w:r>
    </w:p>
    <w:p w:rsidR="005E1B6E" w:rsidP="006A623D">
      <w:pPr>
        <w:spacing w:line="240" w:lineRule="auto"/>
      </w:pPr>
    </w:p>
    <w:p w:rsidR="005E1B6E" w:rsidP="006A623D">
      <w:pPr>
        <w:spacing w:line="240" w:lineRule="auto"/>
      </w:pPr>
      <w:r>
        <w:t>4648. Demonstrate tapping techniques.</w:t>
      </w:r>
    </w:p>
    <w:p w:rsidR="005E1B6E" w:rsidP="006A623D">
      <w:pPr>
        <w:spacing w:line="240" w:lineRule="auto"/>
      </w:pPr>
    </w:p>
    <w:p w:rsidR="005E1B6E" w:rsidP="006A623D">
      <w:pPr>
        <w:spacing w:line="240" w:lineRule="auto"/>
      </w:pPr>
      <w:r>
        <w:t>4649. Discuss traditional and scientific uses of herbs.</w:t>
      </w:r>
    </w:p>
    <w:p w:rsidR="005E1B6E" w:rsidP="006A623D">
      <w:pPr>
        <w:spacing w:line="240" w:lineRule="auto"/>
      </w:pPr>
    </w:p>
    <w:p w:rsidR="005E1B6E" w:rsidP="006A623D">
      <w:pPr>
        <w:spacing w:line="240" w:lineRule="auto"/>
      </w:pPr>
      <w:r>
        <w:t>4650. Identify herbs and natural supplements that effect mental health.</w:t>
      </w:r>
    </w:p>
    <w:p w:rsidR="005E1B6E" w:rsidP="006A623D">
      <w:pPr>
        <w:spacing w:line="240" w:lineRule="auto"/>
      </w:pPr>
    </w:p>
    <w:p w:rsidR="005E1B6E" w:rsidP="006A623D">
      <w:pPr>
        <w:spacing w:line="240" w:lineRule="auto"/>
      </w:pPr>
      <w:r>
        <w:t>4651. Cite evidence behind benefits of herbs and natural supplements.</w:t>
      </w:r>
    </w:p>
    <w:p w:rsidR="005E1B6E" w:rsidP="006A623D">
      <w:pPr>
        <w:spacing w:line="240" w:lineRule="auto"/>
      </w:pPr>
    </w:p>
    <w:p w:rsidR="00993B4D" w:rsidP="006A623D">
      <w:pPr>
        <w:spacing w:line="240" w:lineRule="auto"/>
        <w:rPr>
          <w:rFonts w:ascii="Arial" w:hAnsi="Arial"/>
          <w:color w:val="000000" w:themeColor="text1"/>
          <w:sz w:val="24"/>
          <w:szCs w:val="24"/>
        </w:rPr>
      </w:pPr>
    </w:p>
    <w:p w:rsidR="00993B4D" w:rsidP="006A623D">
      <w:pPr>
        <w:spacing w:line="240" w:lineRule="auto"/>
        <w:rPr>
          <w:rFonts w:ascii="Arial" w:hAnsi="Arial" w:cs="Arial"/>
          <w:noProof/>
          <w:sz w:val="24"/>
          <w:szCs w:val="24"/>
        </w:rPr>
      </w:pPr>
      <w:r w:rsidRPr="00BA7E52">
        <w:rPr>
          <w:rFonts w:ascii="Arial" w:hAnsi="Arial" w:cs="Arial"/>
          <w:sz w:val="24"/>
          <w:szCs w:val="24"/>
        </w:rPr>
        <w:t xml:space="preserve">Target Audience: </w:t>
      </w:r>
    </w:p>
    <w:p w:rsidR="009A3B3F" w:rsidP="006A623D">
      <w:pPr>
        <w:spacing w:line="240" w:lineRule="auto"/>
        <w:rPr>
          <w:rFonts w:ascii="Arial" w:hAnsi="Arial" w:cs="Arial"/>
          <w:noProof/>
          <w:sz w:val="24"/>
          <w:szCs w:val="24"/>
        </w:rPr>
      </w:pPr>
      <w:r w:rsidRPr="00754C29">
        <w:rPr>
          <w:rFonts w:ascii="Arial" w:hAnsi="Arial" w:cs="Arial"/>
          <w:sz w:val="24"/>
          <w:szCs w:val="24"/>
        </w:rPr>
        <w:t xml:space="preserve">Faculty: </w:t>
      </w:r>
      <w:r>
        <w:rPr>
          <w:rFonts w:ascii="Arial" w:hAnsi="Arial" w:cs="Arial"/>
          <w:noProof/>
          <w:sz w:val="24"/>
          <w:szCs w:val="24"/>
        </w:rPr>
        <w:t>Mary Beth</w:t>
      </w:r>
      <w:r w:rsidR="005E1B6E">
        <w:t xml:space="preserve">  Crawford, MD, FACEP, FAAEM</w:t>
      </w:r>
    </w:p>
    <w:p w:rsidR="005E1B6E" w:rsidP="006A623D">
      <w:pPr>
        <w:spacing w:line="240" w:lineRule="auto"/>
      </w:pPr>
      <w:r>
        <w:t>Mounir  Elkhatib,  MD</w:t>
      </w:r>
    </w:p>
    <w:p w:rsidR="005E1B6E" w:rsidP="006A623D">
      <w:pPr>
        <w:spacing w:line="240" w:lineRule="auto"/>
      </w:pPr>
      <w:r>
        <w:t>Mark J Gloth, DO, CMO</w:t>
      </w:r>
    </w:p>
    <w:p w:rsidR="005E1B6E" w:rsidP="006A623D">
      <w:pPr>
        <w:spacing w:line="240" w:lineRule="auto"/>
      </w:pPr>
      <w:r>
        <w:t>Julie  Lengfelder, PhD</w:t>
      </w:r>
    </w:p>
    <w:p w:rsidR="005E1B6E" w:rsidP="006A623D">
      <w:pPr>
        <w:spacing w:line="240" w:lineRule="auto"/>
      </w:pPr>
      <w:r>
        <w:t>Yufang  Lin, MD, FACP, FAAP, ABIHM, ABOIM</w:t>
      </w:r>
    </w:p>
    <w:p w:rsidR="005E1B6E" w:rsidP="006A623D">
      <w:pPr>
        <w:spacing w:line="240" w:lineRule="auto"/>
      </w:pPr>
      <w:r>
        <w:t>Mary  Machon, BS</w:t>
      </w:r>
    </w:p>
    <w:p w:rsidR="005E1B6E" w:rsidP="006A623D">
      <w:pPr>
        <w:spacing w:line="240" w:lineRule="auto"/>
      </w:pPr>
      <w:r>
        <w:t>Mark A Moyad, MD, MPH</w:t>
      </w:r>
    </w:p>
    <w:p w:rsidR="005E1B6E" w:rsidP="006A623D">
      <w:pPr>
        <w:spacing w:line="240" w:lineRule="auto"/>
      </w:pPr>
      <w:r>
        <w:t>Nancy  Sasse, CRT, EFT-CC, EFT-ADV</w:t>
      </w:r>
    </w:p>
    <w:p w:rsidR="009A3B3F" w:rsidP="006A623D">
      <w:pPr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9A3B3F" w:rsidP="006A623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Misc</w:t>
      </w:r>
      <w:r w:rsidRPr="00754C29">
        <w:rPr>
          <w:rFonts w:ascii="Arial" w:hAnsi="Arial" w:cs="Arial"/>
          <w:sz w:val="24"/>
          <w:szCs w:val="24"/>
        </w:rPr>
        <w:t xml:space="preserve">: </w:t>
      </w:r>
    </w:p>
    <w:p w:rsidR="005E1B6E" w:rsidRPr="005E1B6E" w:rsidP="005E1B6E">
      <w:pPr>
        <w:spacing w:line="240" w:lineRule="auto"/>
        <w:rPr>
          <w:rFonts w:ascii="Arial" w:hAnsi="Arial" w:cs="Arial"/>
          <w:sz w:val="20"/>
          <w:szCs w:val="20"/>
        </w:rPr>
      </w:pPr>
      <w:r w:rsidRPr="005E1B6E">
        <w:rPr>
          <w:rFonts w:ascii="Arial" w:hAnsi="Arial" w:cs="Arial"/>
          <w:sz w:val="20"/>
          <w:szCs w:val="20"/>
        </w:rPr>
        <w:t>Promedica</w:t>
      </w:r>
      <w:r w:rsidRPr="005E1B6E">
        <w:rPr>
          <w:rFonts w:ascii="Arial" w:hAnsi="Arial" w:cs="Arial"/>
          <w:sz w:val="20"/>
          <w:szCs w:val="20"/>
        </w:rPr>
        <w:t xml:space="preserve"> Healthcare is accredited by the Accreditation Council for Continuing Medical Education to provide continuing medical education for physicians</w:t>
      </w:r>
      <w:r w:rsidRPr="005E1B6E">
        <w:rPr>
          <w:rFonts w:ascii="Arial" w:hAnsi="Arial" w:cs="Arial"/>
          <w:sz w:val="20"/>
          <w:szCs w:val="20"/>
        </w:rPr>
        <w:t>.</w:t>
      </w:r>
    </w:p>
    <w:p w:rsidR="00993B4D" w:rsidP="005E1B6E">
      <w:pPr>
        <w:spacing w:line="240" w:lineRule="auto"/>
        <w:rPr>
          <w:rFonts w:ascii="Arial" w:hAnsi="Arial" w:cs="Arial"/>
          <w:sz w:val="20"/>
          <w:szCs w:val="20"/>
        </w:rPr>
      </w:pPr>
      <w:r w:rsidRPr="005E1B6E">
        <w:rPr>
          <w:rFonts w:ascii="Arial" w:hAnsi="Arial" w:cs="Arial"/>
          <w:sz w:val="20"/>
          <w:szCs w:val="20"/>
        </w:rPr>
        <w:t>Promedica</w:t>
      </w:r>
      <w:r w:rsidRPr="005E1B6E">
        <w:rPr>
          <w:rFonts w:ascii="Arial" w:hAnsi="Arial" w:cs="Arial"/>
          <w:sz w:val="20"/>
          <w:szCs w:val="20"/>
        </w:rPr>
        <w:t xml:space="preserve"> Healthcare </w:t>
      </w:r>
      <w:bookmarkStart w:id="0" w:name="_GoBack"/>
      <w:bookmarkEnd w:id="0"/>
      <w:r w:rsidRPr="00754C29">
        <w:rPr>
          <w:rFonts w:ascii="Arial" w:hAnsi="Arial" w:cs="Arial"/>
          <w:sz w:val="20"/>
          <w:szCs w:val="20"/>
        </w:rPr>
        <w:t xml:space="preserve">designates this educational activity for a maximum of </w:t>
      </w:r>
      <w:r>
        <w:rPr>
          <w:rFonts w:ascii="Arial" w:hAnsi="Arial" w:cs="Arial"/>
          <w:noProof/>
        </w:rPr>
        <w:t>6.00</w:t>
      </w:r>
      <w:r w:rsidRPr="00754C29">
        <w:rPr>
          <w:rFonts w:ascii="Arial" w:hAnsi="Arial" w:cs="Arial"/>
        </w:rPr>
        <w:t xml:space="preserve"> </w:t>
      </w:r>
      <w:r w:rsidRPr="00754C29">
        <w:rPr>
          <w:rFonts w:ascii="Arial" w:hAnsi="Arial" w:cs="Arial"/>
          <w:sz w:val="20"/>
          <w:szCs w:val="20"/>
        </w:rPr>
        <w:t>AMA PRA Category 1 Credit. Physicians should only claim credit commensurate with the extent of their participation in the activity.</w:t>
      </w:r>
    </w:p>
    <w:p w:rsidR="00993B4D" w:rsidRPr="00993B4D" w:rsidP="006A623D">
      <w:pPr>
        <w:spacing w:line="240" w:lineRule="auto"/>
        <w:rPr>
          <w:rFonts w:ascii="Arial" w:hAnsi="Arial"/>
          <w:color w:val="000000" w:themeColor="text1"/>
          <w:sz w:val="24"/>
          <w:szCs w:val="24"/>
        </w:rPr>
      </w:pPr>
      <w:r w:rsidRPr="00BA7E52">
        <w:rPr>
          <w:rFonts w:ascii="Arial" w:hAnsi="Arial" w:cs="Arial"/>
          <w:sz w:val="24"/>
          <w:szCs w:val="24"/>
        </w:rPr>
        <w:t xml:space="preserve">For questions, call _______________ or email </w:t>
      </w:r>
      <w:r>
        <w:rPr>
          <w:rFonts w:ascii="Arial" w:hAnsi="Arial" w:cs="Arial"/>
          <w:noProof/>
          <w:sz w:val="24"/>
          <w:szCs w:val="24"/>
        </w:rPr>
        <w:t>cme@promedica</w:t>
      </w:r>
      <w:r w:rsidR="005E1B6E">
        <w:t>.org</w:t>
      </w:r>
      <w:r w:rsidRPr="00BA7E52">
        <w:rPr>
          <w:rFonts w:ascii="Arial" w:hAnsi="Arial" w:cs="Arial"/>
          <w:sz w:val="24"/>
          <w:szCs w:val="24"/>
        </w:rPr>
        <w:t>.</w:t>
      </w:r>
    </w:p>
    <w:sectPr w:rsidSect="00993B4D">
      <w:pgSz w:w="15840" w:h="12240" w:orient="landscape"/>
      <w:pgMar w:top="1008" w:right="1080" w:bottom="108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oNotTrackMov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4D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B4D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3B4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B4D"/>
    <w:rPr>
      <w:rFonts w:ascii="Lucida Grande" w:hAnsi="Lucida Grande" w:eastAsiaTheme="minorHAnsi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871</Characters>
  <Application>Microsoft Office Word</Application>
  <DocSecurity>0</DocSecurity>
  <Lines>7</Lines>
  <Paragraphs>2</Paragraphs>
  <ScaleCrop>false</ScaleCrop>
  <Company>A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Millard</dc:creator>
  <cp:lastModifiedBy>Beverly Millard</cp:lastModifiedBy>
  <cp:revision>5</cp:revision>
  <dcterms:created xsi:type="dcterms:W3CDTF">2016-02-10T14:54:00Z</dcterms:created>
  <dcterms:modified xsi:type="dcterms:W3CDTF">2016-05-31T20:28:00Z</dcterms:modified>
</cp:coreProperties>
</file>